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商丘市科学院2023年招才引智人才招聘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进入体检人员名单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</w:p>
    <w:tbl>
      <w:tblPr>
        <w:tblStyle w:val="6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470"/>
        <w:gridCol w:w="5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唐海燕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刘书诚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李颖颖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材料科学与工程类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李慧平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机械制造及其自动化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孟帅帅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发酵工程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祁婷婷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王艺静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女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陈自力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男</w:t>
            </w:r>
          </w:p>
        </w:tc>
        <w:tc>
          <w:tcPr>
            <w:tcW w:w="548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vertAlign w:val="baseline"/>
                <w:lang w:val="en-US" w:eastAsia="zh-CN"/>
              </w:rPr>
              <w:t>食品科学/粮食、油脂及植物蛋白工程/农产品加工及贮藏工程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21780BCC"/>
    <w:rsid w:val="21780BCC"/>
    <w:rsid w:val="2EDC2A13"/>
    <w:rsid w:val="411B5C5E"/>
    <w:rsid w:val="45AE67AA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2024-01-17T07:54:00Z</dcterms:created>
  <dc:creator>花花</dc:creator>
  <cp:lastModifiedBy>花花</cp:lastModifiedBy>
  <dcterms:modified xsi:type="dcterms:W3CDTF">2024-01-17T07:55:34Z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A2038B575A2D4D9EA749570EE92B5F2C_11</vt:lpwstr>
  </property>
</Properties>
</file>