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商丘分区赛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暨大众创业优秀项目选拔赛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</w:rPr>
        <w:t>报名并通过审核的项目清单</w:t>
      </w:r>
    </w:p>
    <w:tbl>
      <w:tblPr>
        <w:tblStyle w:val="3"/>
        <w:tblW w:w="13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3974"/>
        <w:gridCol w:w="2055"/>
        <w:gridCol w:w="2251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县（区）或单位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068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           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创新组报名数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创业组报名数</w:t>
            </w:r>
          </w:p>
        </w:tc>
        <w:tc>
          <w:tcPr>
            <w:tcW w:w="4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报名总数</w:t>
            </w:r>
          </w:p>
        </w:tc>
        <w:tc>
          <w:tcPr>
            <w:tcW w:w="1068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3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创新组项目清单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团队/企业名称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县（区）或单位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3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创业组项目清单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团队/企业名称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县（区）或单位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2864"/>
    <w:rsid w:val="2F5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2021-06-08T09:53:00Z</dcterms:created>
  <dc:creator>Administrator</dc:creator>
  <cp:lastModifiedBy>Administrator</cp:lastModifiedBy>
  <dcterms:modified xsi:type="dcterms:W3CDTF">2021-06-08T09:54:07Z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FA6268DFAF50400C9D28A8D03B0E3E0F</vt:lpwstr>
  </property>
</Properties>
</file>