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附件3 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有关事项说明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right="0"/>
        <w:jc w:val="center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1、报到时考生须携带本人有效身份证、笔试准考证、面试通知单准时到达集合地点报到验证。逾期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2021年12月24日早上7：00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未到视为自动放弃。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2、携带黑色签字笔或钢笔、近期同版免冠1寸照片2张。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3、体检前，请认真阅读《考生体检须知》 (附件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)，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体检中全程佩戴医用外科口罩或N95口罩。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</w:rPr>
        <w:t>4、不准携带手机等通信工具，已携带的须交带队工作人员代为保管；体检区域为无烟区，不得将香烟和打火机带入体检区域，一经发现均按违纪处理。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体检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参照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现行《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公务员录用体检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通用标准》执行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00" w:firstLineChars="200"/>
        <w:jc w:val="both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6、体检费用自理，体检医院收取，每位考生300元，到达集合地点后，由医院工作人员组织考生通过微信、支付宝等扫码交费（不收取现金）。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9500E4"/>
    <w:rsid w:val="4995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2021-12-20T09:51:00Z</dcterms:created>
  <dc:creator>admin</dc:creator>
  <cp:lastModifiedBy>admin</cp:lastModifiedBy>
  <dcterms:modified xsi:type="dcterms:W3CDTF">2021-12-20T09:52:49Z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9F51DA8A22484E8A9288B0069B2D0166</vt:lpwstr>
  </property>
</Properties>
</file>